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6A5F3944" w:rsidR="004360B1" w:rsidRDefault="00C3348E">
            <w:r w:rsidRPr="00C3348E">
              <w:t>1</w:t>
            </w:r>
            <w:r w:rsidR="00A8302F">
              <w:t>9</w:t>
            </w:r>
            <w:r w:rsidRPr="00C3348E">
              <w:t xml:space="preserve">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295D66FB" w:rsidR="004360B1" w:rsidRDefault="001B15CC">
            <w:r w:rsidRPr="001B15CC">
              <w:t>LTVIP2026TMIDS75186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7BD53BB" w:rsidR="004360B1" w:rsidRDefault="00A8302F">
            <w:r w:rsidRPr="00A8302F">
              <w:t>Rising Waters: A Machine Learning Approach to Flood Prediction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03790E2C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Problem–Solution Fit Template: Rising Waters</w:t>
      </w:r>
    </w:p>
    <w:p w14:paraId="562153AC" w14:textId="77777777" w:rsidR="00A8302F" w:rsidRPr="00A8302F" w:rsidRDefault="00A8302F" w:rsidP="00A8302F">
      <w:pPr>
        <w:rPr>
          <w:b/>
          <w:lang w:val="en-IN"/>
        </w:rPr>
      </w:pPr>
      <w:r w:rsidRPr="00A8302F">
        <w:rPr>
          <w:b/>
          <w:bCs/>
          <w:lang w:val="en-IN"/>
        </w:rPr>
        <w:t>Government agencies, urban planners, and disaster management teams</w:t>
      </w:r>
      <w:r w:rsidRPr="00A8302F">
        <w:rPr>
          <w:b/>
          <w:lang w:val="en-IN"/>
        </w:rPr>
        <w:t xml:space="preserve"> face significant challenges due to the unpredictable and destructive nature of sudden flooding and rising water levels.</w:t>
      </w:r>
    </w:p>
    <w:p w14:paraId="5793D555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Problem</w:t>
      </w:r>
    </w:p>
    <w:p w14:paraId="5D6C14A4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Emergency Services struggle to deploy resources accurately, leading to delayed evacuations and increased risk to life.</w:t>
      </w:r>
    </w:p>
    <w:p w14:paraId="1660AD99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Urban Planners cannot assess infrastructure vulnerability effectively, risking catastrophic failure of drainage systems and power grids during surges.</w:t>
      </w:r>
    </w:p>
    <w:p w14:paraId="15F08E24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Insurance &amp; Property Owners find it difficult to quantify real-time risk, leading to massive financial losses and inadequate protection measures.</w:t>
      </w:r>
    </w:p>
    <w:p w14:paraId="4889C076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Solution</w:t>
      </w:r>
    </w:p>
    <w:p w14:paraId="67A95059" w14:textId="77777777" w:rsidR="00A8302F" w:rsidRPr="00A8302F" w:rsidRDefault="00A8302F" w:rsidP="00A8302F">
      <w:pPr>
        <w:rPr>
          <w:bCs/>
          <w:lang w:val="en-IN"/>
        </w:rPr>
      </w:pPr>
      <w:r w:rsidRPr="00A8302F">
        <w:rPr>
          <w:bCs/>
          <w:lang w:val="en-IN"/>
        </w:rPr>
        <w:t>A machine learning–powered prediction system that integrates satellite imagery, IoT river-gauge sensors, and real-time meteorological data to forecast flood levels and inundation zones.</w:t>
      </w:r>
    </w:p>
    <w:p w14:paraId="657C4C3C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Early Warning Precision: Predicts water cresting and flow rates based on precipitation and soil saturation, enabling proactive alerts.</w:t>
      </w:r>
    </w:p>
    <w:p w14:paraId="6C8574D5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Infrastructure Stress Mapping: Identifies high-risk zones and drainage bottlenecks to prioritize barrier deployment and utility shutdowns.</w:t>
      </w:r>
    </w:p>
    <w:p w14:paraId="56E003D1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Dynamic Risk Assessment: Provides hyper-local data to help agencies and insurers visualize the "flood footprint" before the water arrives.</w:t>
      </w:r>
    </w:p>
    <w:p w14:paraId="6AFF4D41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Purpose</w:t>
      </w:r>
    </w:p>
    <w:p w14:paraId="5F4398C5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Solve complex hydrological and logistical problems in disaster risk reduction and climate adaptation.</w:t>
      </w:r>
    </w:p>
    <w:p w14:paraId="3F48959C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Increase community resilience by making flood warnings more localized, accurate, and dependable.</w:t>
      </w:r>
    </w:p>
    <w:p w14:paraId="5EA0458E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Sharpen communication with the public by providing clear, visual, and data-driven evacuation insights.</w:t>
      </w:r>
    </w:p>
    <w:p w14:paraId="45994827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Build trust with civic leaders and citizens by reducing the frequency of "false alarms" and "missed events."</w:t>
      </w:r>
    </w:p>
    <w:p w14:paraId="2471EBC4" w14:textId="77777777" w:rsid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Improve the urban safety ecosystem by aligning emergency response with real-time environmental threats.</w:t>
      </w:r>
    </w:p>
    <w:p w14:paraId="0EF5ECA4" w14:textId="77777777" w:rsidR="001B15CC" w:rsidRPr="001B15CC" w:rsidRDefault="001B15CC" w:rsidP="001B15CC">
      <w:pPr>
        <w:pStyle w:val="NormalWeb"/>
        <w:spacing w:line="276" w:lineRule="auto"/>
        <w:ind w:left="360"/>
        <w:rPr>
          <w:b/>
          <w:bCs/>
        </w:rPr>
      </w:pPr>
      <w:r w:rsidRPr="001B15CC">
        <w:rPr>
          <w:b/>
          <w:bCs/>
        </w:rPr>
        <w:lastRenderedPageBreak/>
        <w:t>Channels &amp; Adoption</w:t>
      </w:r>
    </w:p>
    <w:p w14:paraId="631D5A0E" w14:textId="77777777" w:rsidR="001B15CC" w:rsidRDefault="001B15CC" w:rsidP="001B15CC">
      <w:pPr>
        <w:pStyle w:val="NormalWeb"/>
        <w:numPr>
          <w:ilvl w:val="0"/>
          <w:numId w:val="13"/>
        </w:numPr>
        <w:spacing w:line="276" w:lineRule="auto"/>
        <w:ind w:left="1134" w:hanging="283"/>
      </w:pPr>
      <w:r>
        <w:t>Integration with government disaster management systems</w:t>
      </w:r>
    </w:p>
    <w:p w14:paraId="4481728D" w14:textId="77777777" w:rsidR="001B15CC" w:rsidRDefault="001B15CC" w:rsidP="001B15CC">
      <w:pPr>
        <w:pStyle w:val="NormalWeb"/>
        <w:numPr>
          <w:ilvl w:val="0"/>
          <w:numId w:val="13"/>
        </w:numPr>
        <w:spacing w:line="276" w:lineRule="auto"/>
        <w:ind w:left="1134" w:hanging="283"/>
      </w:pPr>
      <w:r>
        <w:t>Web-based monitoring dashboard</w:t>
      </w:r>
    </w:p>
    <w:p w14:paraId="2CEA71CC" w14:textId="77777777" w:rsidR="001B15CC" w:rsidRDefault="001B15CC" w:rsidP="001B15CC">
      <w:pPr>
        <w:pStyle w:val="NormalWeb"/>
        <w:numPr>
          <w:ilvl w:val="0"/>
          <w:numId w:val="13"/>
        </w:numPr>
        <w:spacing w:line="276" w:lineRule="auto"/>
        <w:ind w:left="1134" w:hanging="283"/>
      </w:pPr>
      <w:r>
        <w:t>SMS alert system for citizens</w:t>
      </w:r>
    </w:p>
    <w:p w14:paraId="60C27666" w14:textId="77777777" w:rsidR="001B15CC" w:rsidRDefault="001B15CC" w:rsidP="001B15CC">
      <w:pPr>
        <w:pStyle w:val="NormalWeb"/>
        <w:numPr>
          <w:ilvl w:val="0"/>
          <w:numId w:val="13"/>
        </w:numPr>
        <w:spacing w:line="276" w:lineRule="auto"/>
        <w:ind w:left="1134" w:hanging="283"/>
      </w:pPr>
      <w:r>
        <w:t>API integration with weather data providers</w:t>
      </w:r>
    </w:p>
    <w:p w14:paraId="0B840947" w14:textId="0FDB07AF" w:rsidR="001B15CC" w:rsidRDefault="001B15CC" w:rsidP="001B15CC">
      <w:pPr>
        <w:pStyle w:val="NormalWeb"/>
        <w:numPr>
          <w:ilvl w:val="0"/>
          <w:numId w:val="13"/>
        </w:numPr>
        <w:spacing w:line="276" w:lineRule="auto"/>
        <w:ind w:left="1134" w:hanging="283"/>
      </w:pPr>
      <w:r>
        <w:t>Pilot implementation in flood-prone districts</w:t>
      </w:r>
    </w:p>
    <w:p w14:paraId="63649706" w14:textId="77777777" w:rsidR="001B15CC" w:rsidRPr="001B15CC" w:rsidRDefault="001B15CC" w:rsidP="001B15CC">
      <w:pPr>
        <w:pStyle w:val="NormalWeb"/>
        <w:spacing w:line="276" w:lineRule="auto"/>
        <w:ind w:left="360"/>
        <w:rPr>
          <w:b/>
          <w:bCs/>
        </w:rPr>
      </w:pPr>
      <w:r w:rsidRPr="001B15CC">
        <w:rPr>
          <w:b/>
          <w:bCs/>
        </w:rPr>
        <w:t>Success Metrics</w:t>
      </w:r>
    </w:p>
    <w:p w14:paraId="0C67CAF2" w14:textId="77777777" w:rsidR="001B15CC" w:rsidRDefault="001B15CC" w:rsidP="001B15CC">
      <w:pPr>
        <w:pStyle w:val="NormalWeb"/>
        <w:numPr>
          <w:ilvl w:val="0"/>
          <w:numId w:val="14"/>
        </w:numPr>
        <w:spacing w:line="276" w:lineRule="auto"/>
        <w:ind w:left="1134"/>
      </w:pPr>
      <w:r>
        <w:t>Prediction accuracy (Precision, Recall, F1-score)</w:t>
      </w:r>
    </w:p>
    <w:p w14:paraId="057C0957" w14:textId="77777777" w:rsidR="001B15CC" w:rsidRDefault="001B15CC" w:rsidP="001B15CC">
      <w:pPr>
        <w:pStyle w:val="NormalWeb"/>
        <w:numPr>
          <w:ilvl w:val="0"/>
          <w:numId w:val="14"/>
        </w:numPr>
        <w:spacing w:line="276" w:lineRule="auto"/>
        <w:ind w:left="1134"/>
      </w:pPr>
      <w:r>
        <w:t>Reduction in flood-related damages</w:t>
      </w:r>
    </w:p>
    <w:p w14:paraId="570B6003" w14:textId="77777777" w:rsidR="001B15CC" w:rsidRDefault="001B15CC" w:rsidP="001B15CC">
      <w:pPr>
        <w:pStyle w:val="NormalWeb"/>
        <w:numPr>
          <w:ilvl w:val="0"/>
          <w:numId w:val="14"/>
        </w:numPr>
        <w:spacing w:line="276" w:lineRule="auto"/>
        <w:ind w:left="1134"/>
      </w:pPr>
      <w:r>
        <w:t>Alert response time</w:t>
      </w:r>
    </w:p>
    <w:p w14:paraId="18744756" w14:textId="77777777" w:rsidR="001B15CC" w:rsidRDefault="001B15CC" w:rsidP="001B15CC">
      <w:pPr>
        <w:pStyle w:val="NormalWeb"/>
        <w:numPr>
          <w:ilvl w:val="0"/>
          <w:numId w:val="14"/>
        </w:numPr>
        <w:spacing w:line="276" w:lineRule="auto"/>
        <w:ind w:left="1134"/>
      </w:pPr>
      <w:r>
        <w:t>Improvement in evacuation preparedness</w:t>
      </w:r>
    </w:p>
    <w:p w14:paraId="25029DCB" w14:textId="49D8AD11" w:rsidR="001B15CC" w:rsidRDefault="001B15CC" w:rsidP="001B15CC">
      <w:pPr>
        <w:pStyle w:val="NormalWeb"/>
        <w:numPr>
          <w:ilvl w:val="0"/>
          <w:numId w:val="14"/>
        </w:numPr>
        <w:spacing w:line="276" w:lineRule="auto"/>
        <w:ind w:left="1134"/>
      </w:pPr>
      <w:r>
        <w:t>Reduction in false alarms</w:t>
      </w:r>
    </w:p>
    <w:p w14:paraId="706C3BB3" w14:textId="77777777" w:rsidR="001B15CC" w:rsidRPr="001B15CC" w:rsidRDefault="001B15CC" w:rsidP="001B15CC">
      <w:pPr>
        <w:pStyle w:val="NormalWeb"/>
        <w:spacing w:line="276" w:lineRule="auto"/>
        <w:ind w:left="360"/>
        <w:rPr>
          <w:b/>
          <w:bCs/>
        </w:rPr>
      </w:pPr>
      <w:r w:rsidRPr="001B15CC">
        <w:rPr>
          <w:b/>
          <w:bCs/>
        </w:rPr>
        <w:t>Future Improvements</w:t>
      </w:r>
    </w:p>
    <w:p w14:paraId="4AF3C2FD" w14:textId="77777777" w:rsidR="001B15CC" w:rsidRDefault="001B15CC" w:rsidP="001B15CC">
      <w:pPr>
        <w:pStyle w:val="NormalWeb"/>
        <w:numPr>
          <w:ilvl w:val="0"/>
          <w:numId w:val="12"/>
        </w:numPr>
        <w:tabs>
          <w:tab w:val="left" w:pos="426"/>
        </w:tabs>
        <w:spacing w:line="276" w:lineRule="auto"/>
      </w:pPr>
      <w:r>
        <w:t>Deep Learning-based time-series forecasting (LSTM models)</w:t>
      </w:r>
    </w:p>
    <w:p w14:paraId="049C1D8E" w14:textId="77777777" w:rsidR="001B15CC" w:rsidRDefault="001B15CC" w:rsidP="001B15CC">
      <w:pPr>
        <w:pStyle w:val="NormalWeb"/>
        <w:numPr>
          <w:ilvl w:val="0"/>
          <w:numId w:val="12"/>
        </w:numPr>
        <w:tabs>
          <w:tab w:val="left" w:pos="426"/>
        </w:tabs>
        <w:spacing w:line="276" w:lineRule="auto"/>
      </w:pPr>
      <w:r>
        <w:t>Real-time IoT sensor integration for river levels</w:t>
      </w:r>
    </w:p>
    <w:p w14:paraId="4231D124" w14:textId="77777777" w:rsidR="001B15CC" w:rsidRDefault="001B15CC" w:rsidP="001B15CC">
      <w:pPr>
        <w:pStyle w:val="NormalWeb"/>
        <w:numPr>
          <w:ilvl w:val="0"/>
          <w:numId w:val="12"/>
        </w:numPr>
        <w:tabs>
          <w:tab w:val="left" w:pos="426"/>
        </w:tabs>
        <w:spacing w:line="276" w:lineRule="auto"/>
      </w:pPr>
      <w:r>
        <w:t>Mobile application for citizen alerts</w:t>
      </w:r>
    </w:p>
    <w:p w14:paraId="46413419" w14:textId="77777777" w:rsidR="001B15CC" w:rsidRDefault="001B15CC" w:rsidP="001B15CC">
      <w:pPr>
        <w:pStyle w:val="NormalWeb"/>
        <w:numPr>
          <w:ilvl w:val="0"/>
          <w:numId w:val="12"/>
        </w:numPr>
        <w:tabs>
          <w:tab w:val="left" w:pos="426"/>
        </w:tabs>
        <w:spacing w:line="276" w:lineRule="auto"/>
      </w:pPr>
      <w:r>
        <w:t>Satellite image-based flood detection</w:t>
      </w:r>
    </w:p>
    <w:p w14:paraId="033B42C2" w14:textId="5321798F" w:rsidR="001B15CC" w:rsidRDefault="001B15CC" w:rsidP="001B15CC">
      <w:pPr>
        <w:pStyle w:val="NormalWeb"/>
        <w:numPr>
          <w:ilvl w:val="0"/>
          <w:numId w:val="12"/>
        </w:numPr>
        <w:tabs>
          <w:tab w:val="left" w:pos="426"/>
        </w:tabs>
        <w:spacing w:line="276" w:lineRule="auto"/>
      </w:pPr>
      <w:r>
        <w:t>AI-driven district-level risk scoring</w:t>
      </w:r>
    </w:p>
    <w:p w14:paraId="5FF9E5F5" w14:textId="77777777" w:rsidR="001B15CC" w:rsidRPr="00A8302F" w:rsidRDefault="001B15CC" w:rsidP="001B15CC">
      <w:pPr>
        <w:ind w:left="360"/>
        <w:rPr>
          <w:bCs/>
          <w:lang w:val="en-IN"/>
        </w:rPr>
      </w:pPr>
    </w:p>
    <w:sectPr w:rsidR="001B15CC" w:rsidRPr="00A8302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BAA88A5B-7C97-4AA4-8051-4E51B51EBE6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F43BB85-FAC4-4793-938B-3F55D83C22C0}"/>
    <w:embedBold r:id="rId3" w:fontKey="{C4DA68C8-3985-4827-9273-257FBDBB50C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CBFDB22-1F29-41FE-B0B6-3135BD0A3264}"/>
    <w:embedItalic r:id="rId5" w:fontKey="{26C55862-8C61-4927-BEF6-6083FCEE1E8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454BBCF7-9C57-4F6B-8D55-EB03DE54DBF7}"/>
    <w:embedBold r:id="rId7" w:fontKey="{5419C8FA-1579-449F-B268-E82FB00E345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ADAE8BDE-9D03-4942-B1B4-7C9D6709B4A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DFE4CD2"/>
    <w:multiLevelType w:val="hybridMultilevel"/>
    <w:tmpl w:val="ACA48A2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BA920E7"/>
    <w:multiLevelType w:val="multilevel"/>
    <w:tmpl w:val="9048A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DD4E49"/>
    <w:multiLevelType w:val="hybridMultilevel"/>
    <w:tmpl w:val="1206B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2E50AA"/>
    <w:multiLevelType w:val="multilevel"/>
    <w:tmpl w:val="B78C0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11169C"/>
    <w:multiLevelType w:val="multilevel"/>
    <w:tmpl w:val="0DF60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E3682E"/>
    <w:multiLevelType w:val="hybridMultilevel"/>
    <w:tmpl w:val="115C538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6EA4054"/>
    <w:multiLevelType w:val="hybridMultilevel"/>
    <w:tmpl w:val="37087FF2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59B129F0"/>
    <w:multiLevelType w:val="hybridMultilevel"/>
    <w:tmpl w:val="0AA4B7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E952FD"/>
    <w:multiLevelType w:val="hybridMultilevel"/>
    <w:tmpl w:val="E882561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39898047">
    <w:abstractNumId w:val="11"/>
  </w:num>
  <w:num w:numId="2" w16cid:durableId="1399742601">
    <w:abstractNumId w:val="1"/>
  </w:num>
  <w:num w:numId="3" w16cid:durableId="1737360743">
    <w:abstractNumId w:val="12"/>
  </w:num>
  <w:num w:numId="4" w16cid:durableId="587621391">
    <w:abstractNumId w:val="7"/>
  </w:num>
  <w:num w:numId="5" w16cid:durableId="1167481013">
    <w:abstractNumId w:val="0"/>
  </w:num>
  <w:num w:numId="6" w16cid:durableId="192576788">
    <w:abstractNumId w:val="5"/>
  </w:num>
  <w:num w:numId="7" w16cid:durableId="545607595">
    <w:abstractNumId w:val="6"/>
  </w:num>
  <w:num w:numId="8" w16cid:durableId="245041902">
    <w:abstractNumId w:val="3"/>
  </w:num>
  <w:num w:numId="9" w16cid:durableId="1683044740">
    <w:abstractNumId w:val="8"/>
  </w:num>
  <w:num w:numId="10" w16cid:durableId="1001660714">
    <w:abstractNumId w:val="13"/>
  </w:num>
  <w:num w:numId="11" w16cid:durableId="370150003">
    <w:abstractNumId w:val="2"/>
  </w:num>
  <w:num w:numId="12" w16cid:durableId="115606262">
    <w:abstractNumId w:val="9"/>
  </w:num>
  <w:num w:numId="13" w16cid:durableId="627472701">
    <w:abstractNumId w:val="10"/>
  </w:num>
  <w:num w:numId="14" w16cid:durableId="2168675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45E86"/>
    <w:rsid w:val="001B15CC"/>
    <w:rsid w:val="0022657C"/>
    <w:rsid w:val="004360B1"/>
    <w:rsid w:val="00456B79"/>
    <w:rsid w:val="005902FC"/>
    <w:rsid w:val="00A33440"/>
    <w:rsid w:val="00A8302F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1B15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397</Words>
  <Characters>2263</Characters>
  <Application>Microsoft Office Word</Application>
  <DocSecurity>0</DocSecurity>
  <Lines>18</Lines>
  <Paragraphs>5</Paragraphs>
  <ScaleCrop>false</ScaleCrop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SUBHASH MANTHINA</cp:lastModifiedBy>
  <cp:revision>7</cp:revision>
  <cp:lastPrinted>2025-02-15T04:32:00Z</cp:lastPrinted>
  <dcterms:created xsi:type="dcterms:W3CDTF">2022-10-03T08:04:00Z</dcterms:created>
  <dcterms:modified xsi:type="dcterms:W3CDTF">2026-02-20T12:04:00Z</dcterms:modified>
</cp:coreProperties>
</file>